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420" w:firstLine="420"/>
        <w:jc w:val="center"/>
      </w:pPr>
    </w:p>
    <w:p>
      <w:pPr>
        <w:ind w:left="420" w:firstLine="420"/>
        <w:jc w:val="center"/>
      </w:pPr>
    </w:p>
    <w:p>
      <w:pPr>
        <w:ind w:left="420" w:firstLine="420"/>
        <w:jc w:val="center"/>
      </w:pPr>
    </w:p>
    <w:p>
      <w:pPr>
        <w:ind w:left="420" w:firstLine="420"/>
        <w:jc w:val="center"/>
      </w:pPr>
    </w:p>
    <w:p>
      <w:pPr>
        <w:ind w:left="420" w:firstLine="420"/>
        <w:jc w:val="center"/>
      </w:pPr>
    </w:p>
    <w:p>
      <w:pPr>
        <w:ind w:left="420" w:firstLine="420"/>
        <w:jc w:val="center"/>
      </w:pPr>
    </w:p>
    <w:p>
      <w:pPr>
        <w:ind w:left="420" w:firstLine="420"/>
        <w:jc w:val="center"/>
      </w:pPr>
    </w:p>
    <w:p>
      <w:pPr>
        <w:ind w:left="420" w:firstLine="420"/>
        <w:jc w:val="center"/>
      </w:pPr>
    </w:p>
    <w:p>
      <w:pPr>
        <w:ind w:left="420" w:firstLine="420"/>
        <w:jc w:val="center"/>
      </w:pPr>
    </w:p>
    <w:p>
      <w:pPr>
        <w:ind w:left="420" w:firstLine="420"/>
        <w:jc w:val="center"/>
      </w:pPr>
    </w:p>
    <w:p>
      <w:pPr>
        <w:ind w:left="420" w:firstLine="420"/>
        <w:jc w:val="center"/>
      </w:pPr>
    </w:p>
    <w:p>
      <w:pPr>
        <w:ind w:left="420" w:firstLine="420"/>
        <w:jc w:val="center"/>
      </w:pPr>
    </w:p>
    <w:p>
      <w:pPr>
        <w:ind w:left="420" w:firstLine="420"/>
        <w:jc w:val="center"/>
      </w:pPr>
    </w:p>
    <w:p>
      <w:pPr>
        <w:ind w:left="420" w:firstLine="420"/>
        <w:jc w:val="center"/>
      </w:pPr>
    </w:p>
    <w:p>
      <w:pPr>
        <w:ind w:left="420" w:firstLine="420"/>
        <w:jc w:val="center"/>
      </w:pPr>
    </w:p>
    <w:p>
      <w:pPr>
        <w:ind w:left="420" w:firstLine="420"/>
        <w:jc w:val="center"/>
      </w:pPr>
    </w:p>
    <w:p>
      <w:pPr>
        <w:ind w:left="420" w:firstLine="420"/>
        <w:jc w:val="center"/>
      </w:pPr>
    </w:p>
    <w:p>
      <w:pPr>
        <w:ind w:left="420" w:firstLine="420"/>
        <w:jc w:val="center"/>
      </w:pPr>
    </w:p>
    <w:p>
      <w:pPr>
        <w:ind w:left="420" w:firstLine="420"/>
        <w:jc w:val="center"/>
      </w:pPr>
    </w:p>
    <w:p>
      <w:pPr>
        <w:ind w:left="420" w:firstLine="420"/>
        <w:jc w:val="center"/>
      </w:pPr>
    </w:p>
    <w:p>
      <w:pPr>
        <w:ind w:left="420" w:firstLine="420"/>
        <w:jc w:val="center"/>
      </w:pPr>
    </w:p>
    <w:p>
      <w:pPr>
        <w:ind w:left="420" w:firstLine="420"/>
        <w:jc w:val="center"/>
      </w:pPr>
    </w:p>
    <w:p>
      <w:pPr>
        <w:ind w:left="420" w:firstLine="420"/>
        <w:jc w:val="center"/>
      </w:pPr>
    </w:p>
    <w:p>
      <w:pPr>
        <w:ind w:left="420" w:firstLine="420"/>
        <w:jc w:val="center"/>
      </w:pPr>
    </w:p>
    <w:p>
      <w:pPr>
        <w:ind w:left="420" w:firstLine="420"/>
        <w:jc w:val="center"/>
      </w:pPr>
    </w:p>
    <w:p>
      <w:pPr>
        <w:ind w:left="420" w:firstLine="420"/>
        <w:jc w:val="center"/>
      </w:pPr>
    </w:p>
    <w:p>
      <w:pPr>
        <w:ind w:left="420" w:firstLine="420"/>
        <w:jc w:val="center"/>
      </w:pPr>
    </w:p>
    <w:p>
      <w:pPr>
        <w:ind w:left="420" w:firstLine="420"/>
        <w:jc w:val="center"/>
      </w:pPr>
    </w:p>
    <w:p>
      <w:pPr>
        <w:ind w:left="420" w:firstLine="420"/>
        <w:jc w:val="center"/>
      </w:pPr>
    </w:p>
    <w:p>
      <w:pPr>
        <w:ind w:left="420" w:firstLine="420"/>
        <w:jc w:val="center"/>
      </w:pPr>
    </w:p>
    <w:p>
      <w:pPr>
        <w:ind w:left="420" w:firstLine="420"/>
        <w:jc w:val="center"/>
      </w:pPr>
    </w:p>
    <w:p>
      <w:pPr>
        <w:ind w:left="420" w:firstLine="420"/>
        <w:jc w:val="center"/>
      </w:pPr>
    </w:p>
    <w:p>
      <w:pPr>
        <w:ind w:left="420" w:firstLine="420"/>
        <w:jc w:val="center"/>
      </w:pPr>
    </w:p>
    <w:p>
      <w:pPr>
        <w:ind w:left="420" w:firstLine="420"/>
        <w:jc w:val="center"/>
      </w:pPr>
    </w:p>
    <w:p>
      <w:pPr>
        <w:ind w:left="420" w:firstLine="420"/>
        <w:jc w:val="center"/>
      </w:pPr>
    </w:p>
    <w:p>
      <w:pPr>
        <w:ind w:left="420" w:firstLine="420"/>
        <w:jc w:val="center"/>
      </w:pPr>
    </w:p>
    <w:p>
      <w:pPr>
        <w:ind w:left="420" w:firstLine="420"/>
        <w:jc w:val="center"/>
      </w:pPr>
    </w:p>
    <w:p>
      <w:pPr>
        <w:ind w:left="420" w:firstLine="420"/>
        <w:jc w:val="center"/>
      </w:pPr>
    </w:p>
    <w:p>
      <w:pPr>
        <w:ind w:left="420" w:firstLine="420"/>
        <w:jc w:val="center"/>
      </w:pPr>
    </w:p>
    <w:p>
      <w:pPr>
        <w:ind w:left="420" w:firstLine="420"/>
        <w:jc w:val="center"/>
      </w:pPr>
    </w:p>
    <w:p>
      <w:pPr>
        <w:ind w:left="420" w:firstLine="420"/>
        <w:jc w:val="center"/>
      </w:pPr>
    </w:p>
    <w:p>
      <w:pPr>
        <w:ind w:left="420" w:firstLine="420"/>
        <w:jc w:val="center"/>
      </w:pPr>
    </w:p>
    <w:p>
      <w:pPr>
        <w:ind w:left="420" w:firstLine="420"/>
        <w:jc w:val="center"/>
      </w:pPr>
    </w:p>
    <w:p>
      <w:pPr>
        <w:ind w:left="420" w:firstLine="420"/>
        <w:jc w:val="center"/>
      </w:pPr>
    </w:p>
    <w:p>
      <w:pPr>
        <w:ind w:left="420" w:firstLine="420"/>
        <w:jc w:val="center"/>
        <w:sectPr>
          <w:headerReference r:id="rId3" w:type="default"/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posOffset>2046605</wp:posOffset>
                </wp:positionH>
                <wp:positionV relativeFrom="margin">
                  <wp:posOffset>274320</wp:posOffset>
                </wp:positionV>
                <wp:extent cx="1070610" cy="7661910"/>
                <wp:effectExtent l="8255" t="7620" r="6985" b="7620"/>
                <wp:wrapSquare wrapText="bothSides"/>
                <wp:docPr id="1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0610" cy="7661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</a:ln>
                      </wps:spPr>
                      <wps:txbx>
                        <w:txbxContent>
                          <w:p>
                            <w:pPr>
                              <w:ind w:firstLine="2880" w:firstLineChars="400"/>
                              <w:jc w:val="both"/>
                              <w:rPr>
                                <w:rFonts w:asciiTheme="majorEastAsia" w:hAnsiTheme="majorEastAsia" w:eastAsiaTheme="majorEastAsia"/>
                                <w:sz w:val="72"/>
                              </w:rPr>
                            </w:pPr>
                            <w:r>
                              <w:rPr>
                                <w:rFonts w:hint="eastAsia" w:ascii="黑体" w:hAnsi="黑体" w:eastAsia="黑体" w:cs="黑体"/>
                                <w:sz w:val="72"/>
                                <w:szCs w:val="72"/>
                              </w:rPr>
                              <w:t>XXX社</w:t>
                            </w:r>
                            <w:r>
                              <w:rPr>
                                <w:rFonts w:hint="eastAsia" w:ascii="黑体" w:hAnsi="黑体" w:eastAsia="黑体" w:cs="黑体"/>
                                <w:sz w:val="72"/>
                                <w:szCs w:val="72"/>
                                <w:lang w:val="en-US" w:eastAsia="zh-CN"/>
                              </w:rPr>
                              <w:t>团</w:t>
                            </w:r>
                            <w:r>
                              <w:rPr>
                                <w:rFonts w:hint="eastAsia" w:ascii="黑体" w:hAnsi="黑体" w:eastAsia="黑体" w:cs="黑体"/>
                                <w:sz w:val="72"/>
                                <w:szCs w:val="72"/>
                              </w:rPr>
                              <w:t>规章制度</w:t>
                            </w:r>
                          </w:p>
                        </w:txbxContent>
                      </wps:txbx>
                      <wps:bodyPr rot="0" vert="eaVert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文本框 2" o:spid="_x0000_s1026" o:spt="202" type="#_x0000_t202" style="position:absolute;left:0pt;margin-left:161.15pt;margin-top:21.6pt;height:603.3pt;width:84.3pt;mso-position-horizontal-relative:margin;mso-position-vertical-relative:margin;mso-wrap-distance-bottom:0pt;mso-wrap-distance-left:9pt;mso-wrap-distance-right:9pt;mso-wrap-distance-top:0pt;z-index:251659264;mso-width-relative:page;mso-height-relative:page;" fillcolor="#FFFFFF" filled="t" stroked="t" coordsize="21600,21600" o:gfxdata="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">
                <v:fill on="t" focussize="0,0"/>
                <v:stroke color="#FFFFFF [3228]" miterlimit="8" joinstyle="miter"/>
                <v:imagedata o:title=""/>
                <o:lock v:ext="edit" aspectratio="f"/>
                <v:textbox style="layout-flow:vertical-ideographic;">
                  <w:txbxContent>
                    <w:p>
                      <w:pPr>
                        <w:ind w:firstLine="2880" w:firstLineChars="400"/>
                        <w:jc w:val="both"/>
                        <w:rPr>
                          <w:rFonts w:asciiTheme="majorEastAsia" w:hAnsiTheme="majorEastAsia" w:eastAsiaTheme="majorEastAsia"/>
                          <w:sz w:val="72"/>
                        </w:rPr>
                      </w:pPr>
                      <w:r>
                        <w:rPr>
                          <w:rFonts w:hint="eastAsia" w:ascii="黑体" w:hAnsi="黑体" w:eastAsia="黑体" w:cs="黑体"/>
                          <w:sz w:val="72"/>
                          <w:szCs w:val="72"/>
                        </w:rPr>
                        <w:t>XXX社</w:t>
                      </w:r>
                      <w:r>
                        <w:rPr>
                          <w:rFonts w:hint="eastAsia" w:ascii="黑体" w:hAnsi="黑体" w:eastAsia="黑体" w:cs="黑体"/>
                          <w:sz w:val="72"/>
                          <w:szCs w:val="72"/>
                          <w:lang w:val="en-US" w:eastAsia="zh-CN"/>
                        </w:rPr>
                        <w:t>团</w:t>
                      </w:r>
                      <w:r>
                        <w:rPr>
                          <w:rFonts w:hint="eastAsia" w:ascii="黑体" w:hAnsi="黑体" w:eastAsia="黑体" w:cs="黑体"/>
                          <w:sz w:val="72"/>
                          <w:szCs w:val="72"/>
                        </w:rPr>
                        <w:t>规章制度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>
      <w:pPr>
        <w:ind w:left="420" w:firstLine="420"/>
        <w:jc w:val="center"/>
        <w:rPr>
          <w:rFonts w:hint="eastAsia" w:asciiTheme="majorEastAsia" w:hAnsiTheme="majorEastAsia" w:eastAsiaTheme="majorEastAsia" w:cstheme="majorEastAsia"/>
          <w:b/>
          <w:bCs/>
          <w:sz w:val="32"/>
          <w:szCs w:val="32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</w:rPr>
        <w:t>xxx社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  <w:lang w:val="en-US" w:eastAsia="zh-CN"/>
        </w:rPr>
        <w:t>团</w:t>
      </w:r>
      <w:r>
        <w:rPr>
          <w:rFonts w:hint="eastAsia" w:asciiTheme="majorEastAsia" w:hAnsiTheme="majorEastAsia" w:eastAsiaTheme="majorEastAsia" w:cstheme="majorEastAsia"/>
          <w:b/>
          <w:bCs/>
          <w:sz w:val="32"/>
          <w:szCs w:val="32"/>
        </w:rPr>
        <w:t>规章制度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firstLine="420"/>
        <w:jc w:val="center"/>
        <w:textAlignment w:val="auto"/>
        <w:outlineLvl w:val="9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第一章 总则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第一条  本社团的名称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sz w:val="28"/>
          <w:szCs w:val="28"/>
        </w:rPr>
        <w:t>xxx社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第二条  本社团的性质：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第三条  本社团的宗旨：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第四条  本社团是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湘潭理工学院</w:t>
      </w:r>
      <w:r>
        <w:rPr>
          <w:rFonts w:hint="eastAsia" w:ascii="宋体" w:hAnsi="宋体" w:eastAsia="宋体" w:cs="宋体"/>
          <w:sz w:val="28"/>
          <w:szCs w:val="28"/>
        </w:rPr>
        <w:t>学生社团组成的一部分，接受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学院</w:t>
      </w:r>
      <w:r>
        <w:rPr>
          <w:rFonts w:hint="eastAsia" w:ascii="宋体" w:hAnsi="宋体" w:eastAsia="宋体" w:cs="宋体"/>
          <w:sz w:val="28"/>
          <w:szCs w:val="28"/>
        </w:rPr>
        <w:t>党委的领导，接受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学院</w:t>
      </w:r>
      <w:r>
        <w:rPr>
          <w:rFonts w:hint="eastAsia" w:ascii="宋体" w:hAnsi="宋体" w:eastAsia="宋体" w:cs="宋体"/>
          <w:sz w:val="28"/>
          <w:szCs w:val="28"/>
        </w:rPr>
        <w:t>团委的监督管理。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firstLine="420"/>
        <w:jc w:val="center"/>
        <w:textAlignment w:val="auto"/>
        <w:outlineLvl w:val="9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第二章  活动内容及范围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第五条  本社团的活动范围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一）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二）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20" w:firstLine="420"/>
        <w:jc w:val="center"/>
        <w:textAlignment w:val="auto"/>
        <w:outlineLvl w:val="9"/>
        <w:rPr>
          <w:rFonts w:hint="eastAsia" w:ascii="宋体" w:hAnsi="宋体" w:eastAsia="宋体" w:cs="宋体"/>
          <w:b/>
          <w:sz w:val="28"/>
          <w:szCs w:val="28"/>
        </w:rPr>
      </w:pPr>
      <w:r>
        <w:rPr>
          <w:rFonts w:hint="eastAsia" w:ascii="宋体" w:hAnsi="宋体" w:eastAsia="宋体" w:cs="宋体"/>
          <w:b/>
          <w:sz w:val="28"/>
          <w:szCs w:val="28"/>
        </w:rPr>
        <w:t>第三章  会员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第六条  申请加入本社团的会员，必须具备下列条件：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一）</w:t>
      </w:r>
      <w:r>
        <w:rPr>
          <w:rFonts w:hint="eastAsia" w:ascii="宋体" w:hAnsi="宋体" w:eastAsia="宋体" w:cs="宋体"/>
          <w:sz w:val="28"/>
          <w:szCs w:val="28"/>
        </w:rPr>
        <w:t>具有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湘潭理工学院</w:t>
      </w:r>
      <w:bookmarkStart w:id="0" w:name="_GoBack"/>
      <w:bookmarkEnd w:id="0"/>
      <w:r>
        <w:rPr>
          <w:rFonts w:hint="eastAsia" w:ascii="宋体" w:hAnsi="宋体" w:eastAsia="宋体" w:cs="宋体"/>
          <w:sz w:val="28"/>
          <w:szCs w:val="28"/>
        </w:rPr>
        <w:t>正式学籍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学生；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二）</w:t>
      </w:r>
      <w:r>
        <w:rPr>
          <w:rFonts w:hint="eastAsia" w:ascii="宋体" w:hAnsi="宋体" w:eastAsia="宋体" w:cs="宋体"/>
          <w:sz w:val="28"/>
          <w:szCs w:val="28"/>
        </w:rPr>
        <w:t>承认本社团章程，恪守协会宗旨，支持协会工作，维护协会利益，遵守协会有关规定，按时交纳会费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三）</w:t>
      </w:r>
      <w:r>
        <w:rPr>
          <w:rFonts w:hint="eastAsia" w:ascii="宋体" w:hAnsi="宋体" w:eastAsia="宋体" w:cs="宋体"/>
          <w:sz w:val="28"/>
          <w:szCs w:val="28"/>
        </w:rPr>
        <w:t>协会成员应积极参加协会组织的各项活动，不准无故迟到、早退，甚至不参加协会组织的活动。超过三次（包括三次）无故不参加活动视为自动退会，不再享有会员的权利和义务，严重违反协会规定的给予惩处直至开除出会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第七条  会员入会程序：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一）</w:t>
      </w:r>
      <w:r>
        <w:rPr>
          <w:rFonts w:hint="eastAsia" w:ascii="宋体" w:hAnsi="宋体" w:eastAsia="宋体" w:cs="宋体"/>
          <w:sz w:val="28"/>
          <w:szCs w:val="28"/>
        </w:rPr>
        <w:t>提出入会申请；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二）</w:t>
      </w:r>
      <w:r>
        <w:rPr>
          <w:rFonts w:hint="eastAsia" w:ascii="宋体" w:hAnsi="宋体" w:eastAsia="宋体" w:cs="宋体"/>
          <w:sz w:val="28"/>
          <w:szCs w:val="28"/>
        </w:rPr>
        <w:t>由社团内部人员审批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三）</w:t>
      </w:r>
      <w:r>
        <w:rPr>
          <w:rFonts w:hint="eastAsia" w:ascii="宋体" w:hAnsi="宋体" w:eastAsia="宋体" w:cs="宋体"/>
          <w:sz w:val="28"/>
          <w:szCs w:val="28"/>
        </w:rPr>
        <w:t>通知入社成功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 xml:space="preserve">  第八条  会员享有以下权利：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一）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本社团的选举权、被选举权和表决权；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二）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参加本社团的活动；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三）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获得本社团服务的优先权；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四）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对本社团的工作的批评建议权和监督权；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五）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入会自愿、退会自由。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第九条  会员履行下列义务：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第十条  会员退回应书面通知本社团，本社团将审批，通知个人，会费将不予退还。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第十一条  会员如有严重违反本章程的行为，或违反本社团宗旨的行为及言语，经社团执行机构会议表决通过，予以除名。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outlineLvl w:val="9"/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第四章  组织机构和负责人产生、罢免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第十二条  本社团的最高权力机构是会员大会（或会员代表大会），会员大会（或会员代表大会）的职权是：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第十三条  会员大会（或会员代表大会）须有2∕3以上的会员（或会员代表）出席方能召开，其决议须经到会会员（或会员代表）负责。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第十四条  会员大会（或会员代表大会）每届一年。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第十五条  会员大会（会员代表大会）执行机构，在闭会期间领导本社团开展日常工作，对会员大会（或会员代表大会）负责。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第十六条  社团执行机构的职权是：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第十七条  本社团的社长一名、副社长一名，财务部、组织部、外联部、网络部……，各部门设部长一名，副部长的设置依情况而定，部内干事若干。必须具备下列条件：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一）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第十八条  本社团社长、副社长、各部门负责人任期一年。本社团会长不兼任其他社团的主要负责人。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第十九条  本社团社长行使下列职权：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第二十条  副社长行使以下职权：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一）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第五章  资产管理、使用原则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第二十一条  本社团经费来源。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一）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会费；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二）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捐赠；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三）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赞助；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四）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在核准的活动范围内开展活动或服务的收入；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五）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其他合法收入。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第二十二条  本社团按照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学院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团委有关规定收取会员会费。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第二十三条  本社团经费必须用于本章程规定的业务范围和事业范围的发展，不得挪作他用，不得在会员中分配。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第二十四条  本社团建立严格的财务管理制度，保证财务资料合法，真实，准确，完整。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第二十五条  本社团具有专门的财务人员，财务人员变动时，必须与接管人员办清交接手续。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第二十六条  本社团资产管理必须执行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学院团委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财务管理制度，接受会员大会（或会员代表大会）和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院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团委的监督。资产来源属于专项资金或者社会捐赠、资助的，必须接受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院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团委的监督，并将有关情况以适当方式向会员公布。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第二十七条  本社团换届或更换社团负责人之前必须接受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院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团委组织的财务审计。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第二十八条  本社团资产，任何单位、个人不得侵占、私分和挪用。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第六章  章程的修改程序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第二十九条  对本社团章程的修改程序，由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院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团委、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院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学生会、本社团执行机构或十名以上本社团成员联名提出，并交经本社团会员大会审议。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第三十条 本社团修改的章程，须在会员大会上通过后7日内，报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院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团委核准后生效。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第七章  终止程序及终止后的财产处理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第三十一条  本社团完成宗旨或自行解散或有之分立、合并等原因需要注销的，由社团执行机构提出终止动议。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第三十二条  本社团终止动议须经会员大会表决通过，并报指导单位审查意见。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第三十三条  本社团终止前，须在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学院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团委组织下成立清算组织，清理债权债务，处理善后事宜。清算期间，不开展清算以外的活动。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>第三十四条  本社团经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学院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团委办理注销登记手续后即为终止。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outlineLvl w:val="9"/>
        <w:rPr>
          <w:rFonts w:hint="eastAsia" w:ascii="宋体" w:hAnsi="宋体" w:eastAsia="宋体" w:cs="宋体"/>
          <w:sz w:val="28"/>
          <w:szCs w:val="28"/>
          <w:lang w:eastAsia="zh-CN"/>
        </w:rPr>
      </w:pPr>
    </w:p>
    <w:sectPr>
      <w:footerReference r:id="rId4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 w:eastAsiaTheme="minorEastAsia"/>
                              <w:sz w:val="18"/>
                              <w:lang w:eastAsia="zh-CN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1</w:t>
                          </w:r>
                          <w:r>
                            <w:rPr>
                              <w:rFonts w:hint="eastAsia"/>
                              <w:sz w:val="1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 w:eastAsiaTheme="minorEastAsia"/>
                        <w:sz w:val="18"/>
                        <w:lang w:eastAsia="zh-CN"/>
                      </w:rPr>
                    </w:pP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separate"/>
                    </w:r>
                    <w:r>
                      <w:rPr>
                        <w:sz w:val="18"/>
                      </w:rPr>
                      <w:t>1</w:t>
                    </w:r>
                    <w:r>
                      <w:rPr>
                        <w:rFonts w:hint="eastAsia"/>
                        <w:sz w:val="1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rPr>
        <w:rFonts w:hint="eastAsia"/>
        <w:lang w:val="en-US" w:eastAsia="zh-CN"/>
      </w:rPr>
    </w:pPr>
    <w:r>
      <w:rPr>
        <w:rFonts w:hint="eastAsia"/>
        <w:lang w:val="en-US" w:eastAsia="zh-CN"/>
      </w:rPr>
      <w:t xml:space="preserve">             </w:t>
    </w:r>
  </w:p>
  <w:p>
    <w:pPr>
      <w:pStyle w:val="4"/>
      <w:rPr>
        <w:rFonts w:hint="default"/>
        <w:b/>
        <w:bCs/>
        <w:sz w:val="20"/>
        <w:szCs w:val="24"/>
        <w:lang w:val="en-US" w:eastAsia="zh-CN"/>
      </w:rPr>
    </w:pPr>
    <w:r>
      <w:rPr>
        <w:rFonts w:hint="eastAsia"/>
        <w:lang w:val="en-US" w:eastAsia="zh-CN"/>
      </w:rPr>
      <w:t xml:space="preserve">                                                                             湘潭理工学院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B53"/>
    <w:rsid w:val="00025BFB"/>
    <w:rsid w:val="0007388D"/>
    <w:rsid w:val="00205139"/>
    <w:rsid w:val="003275FC"/>
    <w:rsid w:val="00373B53"/>
    <w:rsid w:val="004373CC"/>
    <w:rsid w:val="0051177B"/>
    <w:rsid w:val="00531BA1"/>
    <w:rsid w:val="0058090F"/>
    <w:rsid w:val="00741E1D"/>
    <w:rsid w:val="007E3ADB"/>
    <w:rsid w:val="008568B2"/>
    <w:rsid w:val="009532E1"/>
    <w:rsid w:val="009800BB"/>
    <w:rsid w:val="00AA6308"/>
    <w:rsid w:val="00BF2724"/>
    <w:rsid w:val="00EC00D1"/>
    <w:rsid w:val="21320560"/>
    <w:rsid w:val="22387B6A"/>
    <w:rsid w:val="390B2A37"/>
    <w:rsid w:val="70B61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unhideWhenUsed/>
    <w:qFormat/>
    <w:uiPriority w:val="1"/>
  </w:style>
  <w:style w:type="table" w:default="1" w:styleId="5">
    <w:name w:val="Normal Table"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unhideWhenUsed/>
    <w:qFormat/>
    <w:uiPriority w:val="99"/>
    <w:rPr>
      <w:sz w:val="18"/>
      <w:szCs w:val="18"/>
    </w:rPr>
  </w:style>
  <w:style w:type="paragraph" w:styleId="3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nhideWhenUsed/>
    <w:uiPriority w:val="99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character" w:customStyle="1" w:styleId="7">
    <w:name w:val="批注框文本 Char"/>
    <w:basedOn w:val="6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3119313-B93C-4AA1-B0F6-8D92580E077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8</Pages>
  <Words>444</Words>
  <Characters>2537</Characters>
  <Lines>21</Lines>
  <Paragraphs>5</Paragraphs>
  <TotalTime>18</TotalTime>
  <ScaleCrop>false</ScaleCrop>
  <LinksUpToDate>false</LinksUpToDate>
  <CharactersWithSpaces>2976</CharactersWithSpaces>
  <Application>WPS Office_11.1.0.10356_F1E327BC-269C-435d-A152-05C5408002CA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2017-03-07T06:01:00Z</dcterms:created>
  <dc:creator>qiong-xiao</dc:creator>
  <cp:lastModifiedBy>许媚</cp:lastModifiedBy>
  <dcterms:modified xsi:type="dcterms:W3CDTF">2021-03-31T08:17:56Z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2052-11.1.0.10356</vt:lpwstr>
  </property>
  <property fmtid="{D5CDD505-2E9C-101B-9397-08002B2CF9AE}" pid="3" name="ICV">
    <vt:lpwstr>CF1EC32C2DBD4B318B7EE2640D8CD5B0</vt:lpwstr>
  </property>
</Properties>
</file>